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A57B" w14:textId="02D728A9" w:rsidR="00A461CD" w:rsidRDefault="00444EEE">
      <w:pPr>
        <w:rPr>
          <w:lang w:val="en-US"/>
        </w:rPr>
      </w:pPr>
      <w:r>
        <w:rPr>
          <w:lang w:val="en-US"/>
        </w:rPr>
        <w:t>DIG Newsletter</w:t>
      </w:r>
      <w:r w:rsidR="008D1C34">
        <w:rPr>
          <w:lang w:val="en-US"/>
        </w:rPr>
        <w:t xml:space="preserve">                                                            June 2025</w:t>
      </w:r>
    </w:p>
    <w:p w14:paraId="0A69BAE5" w14:textId="77777777" w:rsidR="008D1C34" w:rsidRDefault="008D1C34">
      <w:pPr>
        <w:rPr>
          <w:lang w:val="en-US"/>
        </w:rPr>
      </w:pPr>
    </w:p>
    <w:p w14:paraId="6D701C63" w14:textId="77777777" w:rsidR="00A5478B" w:rsidRDefault="00A5478B" w:rsidP="00A5478B">
      <w:pPr>
        <w:pStyle w:val="NormalWeb"/>
      </w:pPr>
      <w:r>
        <w:rPr>
          <w:rStyle w:val="Strong"/>
          <w:rFonts w:eastAsiaTheme="majorEastAsia"/>
        </w:rPr>
        <w:t>Dental Expo 2025 Draws Record Attendance at Viaduct Events Centre</w:t>
      </w:r>
    </w:p>
    <w:p w14:paraId="00FDE5A0" w14:textId="77777777" w:rsidR="00A5478B" w:rsidRDefault="00A5478B" w:rsidP="00A5478B">
      <w:pPr>
        <w:pStyle w:val="NormalWeb"/>
      </w:pPr>
      <w:r>
        <w:t>On the 23rd and 24th of May, Dental Expo 2025 brought vibrant energy to Auckland’s North Wharf, with the Viaduct Events Centre playing host to New Zealand’s largest biennial dental event. Months of meticulous planning culminated in a highly successful Expo, welcoming a record number of exhibiting companies and over 2,000 delegates across the two-day event.</w:t>
      </w:r>
    </w:p>
    <w:p w14:paraId="275ECEB8" w14:textId="77777777" w:rsidR="00A5478B" w:rsidRDefault="00A5478B" w:rsidP="00A5478B">
      <w:pPr>
        <w:pStyle w:val="NormalWeb"/>
      </w:pPr>
      <w:r>
        <w:t>Attendees had access to a full programme of complimentary one-hour lectures, catering to dentists, hygienists, therapists, and technicians. Auxiliary staff also took the opportunity to explore the exhibition floor, engaging directly with company representatives and experiencing the latest innovations firsthand.</w:t>
      </w:r>
    </w:p>
    <w:p w14:paraId="7B2D2708" w14:textId="77777777" w:rsidR="00A5478B" w:rsidRDefault="00A5478B" w:rsidP="00A5478B">
      <w:pPr>
        <w:pStyle w:val="NormalWeb"/>
      </w:pPr>
      <w:r>
        <w:t>Throughout both days, the exhibition hall buzzed with activity as delegates connected with suppliers, explored new product demonstrations, received practical tips, and enjoyed hands-on interaction with tools and technologies shaping the future of dentistry.</w:t>
      </w:r>
    </w:p>
    <w:p w14:paraId="0E3F6079" w14:textId="77777777" w:rsidR="00A5478B" w:rsidRDefault="00A5478B" w:rsidP="00A5478B">
      <w:pPr>
        <w:pStyle w:val="NormalWeb"/>
      </w:pPr>
      <w:r>
        <w:t>Friday evening featured the return of two popular social events: the Happy Hour and Fashion Show. These well-attended gatherings provided a relaxed setting for delegates to unwind, network, and share insights over drinks and canapés alongside colleagues, exhibitors, and international guests.</w:t>
      </w:r>
    </w:p>
    <w:p w14:paraId="3064B5E2" w14:textId="77777777" w:rsidR="00A5478B" w:rsidRDefault="00A5478B" w:rsidP="00A5478B">
      <w:pPr>
        <w:pStyle w:val="NormalWeb"/>
      </w:pPr>
      <w:r>
        <w:t>Saturday’s schedule continued with more insightful lecture sessions and featured two exciting auctions—a live onsite auction and a silent auction. Attendees competed for exceptional deals, including travel packages, dental units, and whitening systems.</w:t>
      </w:r>
    </w:p>
    <w:p w14:paraId="22A27439" w14:textId="496FCE6B" w:rsidR="00A5478B" w:rsidRDefault="00A5478B" w:rsidP="00A5478B">
      <w:pPr>
        <w:pStyle w:val="NormalWeb"/>
      </w:pPr>
      <w:r>
        <w:t xml:space="preserve">The event concluded with the announcement of the prestigious Best Stand Awards. Winners were recognised across three stand-size categories, with judging based on display quality, innovation, and originality. Congratulations to </w:t>
      </w:r>
      <w:r>
        <w:rPr>
          <w:rStyle w:val="Strong"/>
          <w:rFonts w:eastAsiaTheme="majorEastAsia"/>
        </w:rPr>
        <w:t>Colgate</w:t>
      </w:r>
      <w:r>
        <w:t xml:space="preserve">, </w:t>
      </w:r>
      <w:r>
        <w:rPr>
          <w:rStyle w:val="Strong"/>
          <w:rFonts w:eastAsiaTheme="majorEastAsia"/>
        </w:rPr>
        <w:t>Modern Dental Pacific</w:t>
      </w:r>
      <w:r>
        <w:t xml:space="preserve">, and </w:t>
      </w:r>
      <w:proofErr w:type="spellStart"/>
      <w:r>
        <w:rPr>
          <w:rStyle w:val="Strong"/>
          <w:rFonts w:eastAsiaTheme="majorEastAsia"/>
        </w:rPr>
        <w:t>Ivoclar</w:t>
      </w:r>
      <w:proofErr w:type="spellEnd"/>
      <w:r>
        <w:rPr>
          <w:rStyle w:val="Strong"/>
          <w:rFonts w:eastAsiaTheme="majorEastAsia"/>
        </w:rPr>
        <w:t xml:space="preserve"> </w:t>
      </w:r>
      <w:r>
        <w:t xml:space="preserve"> on their outstanding presentations.</w:t>
      </w:r>
    </w:p>
    <w:p w14:paraId="5431109C" w14:textId="11D53CA2" w:rsidR="008D1C34" w:rsidRDefault="000E6D3A">
      <w:pPr>
        <w:rPr>
          <w:lang w:val="en-US"/>
        </w:rPr>
      </w:pPr>
      <w:r>
        <w:rPr>
          <w:lang w:val="en-US"/>
        </w:rPr>
        <w:t>The NZ Dental Industry Group and its members thank you for attending Dental Expo 2025, and we look forward to welcoming you again to Dental Expo on the May 21 and 22 May 2027!</w:t>
      </w:r>
    </w:p>
    <w:p w14:paraId="1FB841B2" w14:textId="77777777" w:rsidR="008D1C34" w:rsidRDefault="008D1C34">
      <w:pPr>
        <w:rPr>
          <w:lang w:val="en-US"/>
        </w:rPr>
      </w:pPr>
    </w:p>
    <w:p w14:paraId="4E8E053B" w14:textId="77777777" w:rsidR="000C521C" w:rsidRPr="00444EEE" w:rsidRDefault="000C521C">
      <w:pPr>
        <w:rPr>
          <w:lang w:val="en-US"/>
        </w:rPr>
      </w:pPr>
    </w:p>
    <w:sectPr w:rsidR="000C521C" w:rsidRPr="00444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EE"/>
    <w:rsid w:val="000C521C"/>
    <w:rsid w:val="000E6D3A"/>
    <w:rsid w:val="00191607"/>
    <w:rsid w:val="00344D57"/>
    <w:rsid w:val="00444EEE"/>
    <w:rsid w:val="004A4F93"/>
    <w:rsid w:val="004B5D52"/>
    <w:rsid w:val="00605BAE"/>
    <w:rsid w:val="00876F6E"/>
    <w:rsid w:val="008D1C34"/>
    <w:rsid w:val="00A461CD"/>
    <w:rsid w:val="00A5478B"/>
    <w:rsid w:val="00D327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343A"/>
  <w15:chartTrackingRefBased/>
  <w15:docId w15:val="{4D192AC4-DA55-439E-957F-89E3D86E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EEE"/>
    <w:rPr>
      <w:rFonts w:eastAsiaTheme="majorEastAsia" w:cstheme="majorBidi"/>
      <w:color w:val="272727" w:themeColor="text1" w:themeTint="D8"/>
    </w:rPr>
  </w:style>
  <w:style w:type="paragraph" w:styleId="Title">
    <w:name w:val="Title"/>
    <w:basedOn w:val="Normal"/>
    <w:next w:val="Normal"/>
    <w:link w:val="TitleChar"/>
    <w:uiPriority w:val="10"/>
    <w:qFormat/>
    <w:rsid w:val="00444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EEE"/>
    <w:pPr>
      <w:spacing w:before="160"/>
      <w:jc w:val="center"/>
    </w:pPr>
    <w:rPr>
      <w:i/>
      <w:iCs/>
      <w:color w:val="404040" w:themeColor="text1" w:themeTint="BF"/>
    </w:rPr>
  </w:style>
  <w:style w:type="character" w:customStyle="1" w:styleId="QuoteChar">
    <w:name w:val="Quote Char"/>
    <w:basedOn w:val="DefaultParagraphFont"/>
    <w:link w:val="Quote"/>
    <w:uiPriority w:val="29"/>
    <w:rsid w:val="00444EEE"/>
    <w:rPr>
      <w:i/>
      <w:iCs/>
      <w:color w:val="404040" w:themeColor="text1" w:themeTint="BF"/>
    </w:rPr>
  </w:style>
  <w:style w:type="paragraph" w:styleId="ListParagraph">
    <w:name w:val="List Paragraph"/>
    <w:basedOn w:val="Normal"/>
    <w:uiPriority w:val="34"/>
    <w:qFormat/>
    <w:rsid w:val="00444EEE"/>
    <w:pPr>
      <w:ind w:left="720"/>
      <w:contextualSpacing/>
    </w:pPr>
  </w:style>
  <w:style w:type="character" w:styleId="IntenseEmphasis">
    <w:name w:val="Intense Emphasis"/>
    <w:basedOn w:val="DefaultParagraphFont"/>
    <w:uiPriority w:val="21"/>
    <w:qFormat/>
    <w:rsid w:val="00444EEE"/>
    <w:rPr>
      <w:i/>
      <w:iCs/>
      <w:color w:val="0F4761" w:themeColor="accent1" w:themeShade="BF"/>
    </w:rPr>
  </w:style>
  <w:style w:type="paragraph" w:styleId="IntenseQuote">
    <w:name w:val="Intense Quote"/>
    <w:basedOn w:val="Normal"/>
    <w:next w:val="Normal"/>
    <w:link w:val="IntenseQuoteChar"/>
    <w:uiPriority w:val="30"/>
    <w:qFormat/>
    <w:rsid w:val="00444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EEE"/>
    <w:rPr>
      <w:i/>
      <w:iCs/>
      <w:color w:val="0F4761" w:themeColor="accent1" w:themeShade="BF"/>
    </w:rPr>
  </w:style>
  <w:style w:type="character" w:styleId="IntenseReference">
    <w:name w:val="Intense Reference"/>
    <w:basedOn w:val="DefaultParagraphFont"/>
    <w:uiPriority w:val="32"/>
    <w:qFormat/>
    <w:rsid w:val="00444EEE"/>
    <w:rPr>
      <w:b/>
      <w:bCs/>
      <w:smallCaps/>
      <w:color w:val="0F4761" w:themeColor="accent1" w:themeShade="BF"/>
      <w:spacing w:val="5"/>
    </w:rPr>
  </w:style>
  <w:style w:type="paragraph" w:styleId="NormalWeb">
    <w:name w:val="Normal (Web)"/>
    <w:basedOn w:val="Normal"/>
    <w:uiPriority w:val="99"/>
    <w:semiHidden/>
    <w:unhideWhenUsed/>
    <w:rsid w:val="00A5478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A54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2992B16D9D4A80D30121C6774B98" ma:contentTypeVersion="20" ma:contentTypeDescription="Create a new document." ma:contentTypeScope="" ma:versionID="8f986b216d29e781791aff26d7f8b894">
  <xsd:schema xmlns:xsd="http://www.w3.org/2001/XMLSchema" xmlns:xs="http://www.w3.org/2001/XMLSchema" xmlns:p="http://schemas.microsoft.com/office/2006/metadata/properties" xmlns:ns2="f4c9431e-8695-4d6b-942d-7f5638407fb0" xmlns:ns3="c61a1151-4e1f-466e-ab3f-031b28b7b114" targetNamespace="http://schemas.microsoft.com/office/2006/metadata/properties" ma:root="true" ma:fieldsID="f5899deca4de9a8a0b84ecb94393ccad" ns2:_="" ns3:_="">
    <xsd:import namespace="f4c9431e-8695-4d6b-942d-7f5638407fb0"/>
    <xsd:import namespace="c61a1151-4e1f-466e-ab3f-031b28b7b11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SearchProperties" minOccurs="0"/>
                <xsd:element ref="ns3:lcf76f155ced4ddcb4097134ff3c332f" minOccurs="0"/>
                <xsd:element ref="ns2:TaxCatchAll" minOccurs="0"/>
                <xsd:element ref="ns3:MediaServiceObjectDetectorVersion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431e-8695-4d6b-942d-7f5638407f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f250bae-3e12-4c09-8257-cc88a9aff6cf}" ma:internalName="TaxCatchAll" ma:showField="CatchAllData" ma:web="f4c9431e-8695-4d6b-942d-7f5638407f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a1151-4e1f-466e-ab3f-031b28b7b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b8b4a8-1e82-4493-8939-c313be2c5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c9431e-8695-4d6b-942d-7f5638407fb0" xsi:nil="true"/>
    <lcf76f155ced4ddcb4097134ff3c332f xmlns="c61a1151-4e1f-466e-ab3f-031b28b7b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2D45CC-72AE-48A8-897D-449113710030}"/>
</file>

<file path=customXml/itemProps2.xml><?xml version="1.0" encoding="utf-8"?>
<ds:datastoreItem xmlns:ds="http://schemas.openxmlformats.org/officeDocument/2006/customXml" ds:itemID="{50FB8B93-5CBA-4961-BEBB-F97CCC38635B}"/>
</file>

<file path=customXml/itemProps3.xml><?xml version="1.0" encoding="utf-8"?>
<ds:datastoreItem xmlns:ds="http://schemas.openxmlformats.org/officeDocument/2006/customXml" ds:itemID="{165B57F5-6B3D-431F-92B8-90F227092D09}"/>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 NZ Support</dc:creator>
  <cp:keywords/>
  <dc:description/>
  <cp:lastModifiedBy>DRC NZ Support</cp:lastModifiedBy>
  <cp:revision>2</cp:revision>
  <dcterms:created xsi:type="dcterms:W3CDTF">2025-06-11T02:15:00Z</dcterms:created>
  <dcterms:modified xsi:type="dcterms:W3CDTF">2025-06-11T02:15:00Z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0x01010075742992B16D9D4A80D30121C6774B98</vt:lpwstr>
  </property>
</Properties>
</file>